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44646" w14:textId="5AB6592D" w:rsidR="00E45639" w:rsidRPr="00E45639" w:rsidRDefault="00E45639" w:rsidP="00E45639">
      <w:pPr>
        <w:widowControl/>
        <w:spacing w:before="100" w:beforeAutospacing="1" w:after="100" w:afterAutospacing="1"/>
        <w:outlineLvl w:val="2"/>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hint="eastAsia"/>
          <w:kern w:val="0"/>
          <w:sz w:val="24"/>
          <w14:ligatures w14:val="none"/>
        </w:rPr>
        <w:t>（</w:t>
      </w:r>
      <w:r w:rsidRPr="00E45639">
        <w:rPr>
          <w:rFonts w:ascii="ＭＳ Ｐゴシック" w:eastAsia="ＭＳ Ｐゴシック" w:hAnsi="ＭＳ Ｐゴシック" w:cs="ＭＳ Ｐゴシック"/>
          <w:kern w:val="0"/>
          <w:sz w:val="24"/>
          <w14:ligatures w14:val="none"/>
        </w:rPr>
        <w:t>Concept Note</w:t>
      </w:r>
      <w:r w:rsidRPr="00E45639">
        <w:rPr>
          <w:rFonts w:ascii="ＭＳ Ｐゴシック" w:eastAsia="ＭＳ Ｐゴシック" w:hAnsi="ＭＳ Ｐゴシック" w:cs="ＭＳ Ｐゴシック" w:hint="eastAsia"/>
          <w:kern w:val="0"/>
          <w:sz w:val="24"/>
          <w14:ligatures w14:val="none"/>
        </w:rPr>
        <w:t>非公式訳）</w:t>
      </w:r>
    </w:p>
    <w:p w14:paraId="2BC055AD" w14:textId="0D156810" w:rsidR="00E45639" w:rsidRPr="00E45639" w:rsidRDefault="00E45639" w:rsidP="00E45639">
      <w:pPr>
        <w:widowControl/>
        <w:spacing w:before="100" w:beforeAutospacing="1" w:after="100" w:afterAutospacing="1"/>
        <w:jc w:val="center"/>
        <w:outlineLvl w:val="2"/>
        <w:rPr>
          <w:rFonts w:ascii="ＭＳ Ｐゴシック" w:eastAsia="ＭＳ Ｐゴシック" w:hAnsi="ＭＳ Ｐゴシック" w:cs="ＭＳ Ｐゴシック"/>
          <w:b/>
          <w:bCs/>
          <w:kern w:val="0"/>
          <w:sz w:val="27"/>
          <w:szCs w:val="27"/>
          <w14:ligatures w14:val="none"/>
        </w:rPr>
      </w:pPr>
      <w:r w:rsidRPr="00E45639">
        <w:rPr>
          <w:rFonts w:ascii="ＭＳ Ｐゴシック" w:eastAsia="ＭＳ Ｐゴシック" w:hAnsi="ＭＳ Ｐゴシック" w:cs="ＭＳ Ｐゴシック"/>
          <w:b/>
          <w:bCs/>
          <w:kern w:val="0"/>
          <w:sz w:val="27"/>
          <w:szCs w:val="27"/>
          <w14:ligatures w14:val="none"/>
        </w:rPr>
        <w:t>IORA 水産養殖・漁業ビジネス会合および展示会</w:t>
      </w:r>
    </w:p>
    <w:p w14:paraId="5AC8D30E" w14:textId="77777777" w:rsidR="00E45639" w:rsidRPr="00E45639" w:rsidRDefault="00E45639" w:rsidP="00E45639">
      <w:pPr>
        <w:widowControl/>
        <w:spacing w:before="100" w:beforeAutospacing="1" w:after="100" w:afterAutospacing="1"/>
        <w:outlineLvl w:val="1"/>
        <w:rPr>
          <w:rFonts w:ascii="ＭＳ Ｐゴシック" w:eastAsia="ＭＳ Ｐゴシック" w:hAnsi="ＭＳ Ｐゴシック" w:cs="ＭＳ Ｐゴシック"/>
          <w:b/>
          <w:bCs/>
          <w:kern w:val="0"/>
          <w:sz w:val="32"/>
          <w:szCs w:val="32"/>
          <w14:ligatures w14:val="none"/>
        </w:rPr>
      </w:pPr>
      <w:r w:rsidRPr="00E45639">
        <w:rPr>
          <w:rFonts w:ascii="ＭＳ Ｐゴシック" w:eastAsia="ＭＳ Ｐゴシック" w:hAnsi="ＭＳ Ｐゴシック" w:cs="ＭＳ Ｐゴシック"/>
          <w:b/>
          <w:bCs/>
          <w:kern w:val="0"/>
          <w:sz w:val="32"/>
          <w:szCs w:val="32"/>
          <w14:ligatures w14:val="none"/>
        </w:rPr>
        <w:t>A. はじめに（INTRODUCTION）</w:t>
      </w:r>
    </w:p>
    <w:p w14:paraId="6555A1F1"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地球表面の72％を占める海洋は、地球上の生命にとって不可欠な存在です。インド洋は、複数の大陸・島嶼国・小島嶼開発途上国（SIDS）から構成されるIORA加盟国を結びつける共通の財産です。</w:t>
      </w:r>
    </w:p>
    <w:p w14:paraId="21327CEF"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b/>
          <w:bCs/>
          <w:kern w:val="0"/>
          <w:sz w:val="24"/>
          <w14:ligatures w14:val="none"/>
        </w:rPr>
        <w:t>ブルーエコノミー</w:t>
      </w:r>
      <w:r w:rsidRPr="00E45639">
        <w:rPr>
          <w:rFonts w:ascii="ＭＳ Ｐゴシック" w:eastAsia="ＭＳ Ｐゴシック" w:hAnsi="ＭＳ Ｐゴシック" w:cs="ＭＳ Ｐゴシック"/>
          <w:kern w:val="0"/>
          <w:sz w:val="24"/>
          <w14:ligatures w14:val="none"/>
        </w:rPr>
        <w:t>は、海洋が持つ大きな潜在力を活用し、イノベーション、発展、繁栄につなげるための非常に有望な新たな分野です。世界銀行（2016年）によれば、海洋関連分野が世界全体にもたらす経済的価値は、年間約1.5兆米ドルに達するとされています。</w:t>
      </w:r>
    </w:p>
    <w:p w14:paraId="28EFA342"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そのため、海洋生態系と海洋資源を持続可能な形で管理することは非常に重要です。IORAでは、2014年に「ブルーエコノミー」が導入されて以来、加盟国の関心を集め、世界的にも大きな関心と可能性を持つ分野となっています。</w:t>
      </w:r>
    </w:p>
    <w:p w14:paraId="0C56EAEE"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漁業と水産養殖は、IORA加盟国が特に重視している分野の一つです。漁業は食料を提供するだけでなく、IORA地域の沿岸地域社会にとって重要な収入源でもあり、</w:t>
      </w:r>
      <w:r w:rsidRPr="00E45639">
        <w:rPr>
          <w:rFonts w:ascii="ＭＳ Ｐゴシック" w:eastAsia="ＭＳ Ｐゴシック" w:hAnsi="ＭＳ Ｐゴシック" w:cs="ＭＳ Ｐゴシック"/>
          <w:b/>
          <w:bCs/>
          <w:kern w:val="0"/>
          <w:sz w:val="24"/>
          <w14:ligatures w14:val="none"/>
        </w:rPr>
        <w:t>食料安全保障や貧困削減</w:t>
      </w:r>
      <w:r w:rsidRPr="00E45639">
        <w:rPr>
          <w:rFonts w:ascii="ＭＳ Ｐゴシック" w:eastAsia="ＭＳ Ｐゴシック" w:hAnsi="ＭＳ Ｐゴシック" w:cs="ＭＳ Ｐゴシック"/>
          <w:kern w:val="0"/>
          <w:sz w:val="24"/>
          <w14:ligatures w14:val="none"/>
        </w:rPr>
        <w:t>に重要な役割を果たしています。</w:t>
      </w:r>
    </w:p>
    <w:p w14:paraId="7D7F58AA"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インド洋地域は世界の漁業生産量の約14％（Zeller et al., 2023）、世界の水産養殖生産量の約24％を占めています。21世紀に入り、世界の食料安全保障や栄養確保における漁業・水産養殖の重要性がますます認識されています。</w:t>
      </w:r>
    </w:p>
    <w:p w14:paraId="19797868"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2019年には、水産食品が世界約33億人の平均的な動物性たんぱく質摂取量の少なくとも20％を占めていました。</w:t>
      </w:r>
    </w:p>
    <w:p w14:paraId="640CF0FD"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一方で、漁業は経済成長や豊かさを生み出す重要な分野であるにもかかわらず、海洋資源を持続可能な形で管理・利用するための世界的な取り組みが進められている中でも、さまざまな課題に直面しています。</w:t>
      </w:r>
    </w:p>
    <w:p w14:paraId="5F86177D"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例えば、</w:t>
      </w:r>
    </w:p>
    <w:p w14:paraId="364000BC" w14:textId="77777777" w:rsidR="00E45639" w:rsidRPr="00E45639" w:rsidRDefault="00E45639" w:rsidP="00E45639">
      <w:pPr>
        <w:widowControl/>
        <w:numPr>
          <w:ilvl w:val="0"/>
          <w:numId w:val="1"/>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海洋生息環境の劣化</w:t>
      </w:r>
    </w:p>
    <w:p w14:paraId="5068FC78" w14:textId="77777777" w:rsidR="00E45639" w:rsidRPr="00E45639" w:rsidRDefault="00E45639" w:rsidP="00E45639">
      <w:pPr>
        <w:widowControl/>
        <w:numPr>
          <w:ilvl w:val="0"/>
          <w:numId w:val="1"/>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海洋資源の過剰利用・枯渇</w:t>
      </w:r>
    </w:p>
    <w:p w14:paraId="66AA6F11" w14:textId="77777777" w:rsidR="00E45639" w:rsidRPr="00E45639" w:rsidRDefault="00E45639" w:rsidP="00E45639">
      <w:pPr>
        <w:widowControl/>
        <w:numPr>
          <w:ilvl w:val="0"/>
          <w:numId w:val="1"/>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lastRenderedPageBreak/>
        <w:t>海洋汚染</w:t>
      </w:r>
    </w:p>
    <w:p w14:paraId="3373D976"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などが進み、海洋が必要不可欠な資源やサービスを持続的に提供する能力が損なわれています。</w:t>
      </w:r>
    </w:p>
    <w:p w14:paraId="7E6A4820"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水産物への需要が増加する中、天然水産資源には大きな漁獲圧がかかっています。世界銀行（2018年）によると、世界の魚類資源の約90％が</w:t>
      </w:r>
      <w:r w:rsidRPr="00E45639">
        <w:rPr>
          <w:rFonts w:ascii="ＭＳ Ｐゴシック" w:eastAsia="ＭＳ Ｐゴシック" w:hAnsi="ＭＳ Ｐゴシック" w:cs="ＭＳ Ｐゴシック"/>
          <w:b/>
          <w:bCs/>
          <w:kern w:val="0"/>
          <w:sz w:val="24"/>
          <w14:ligatures w14:val="none"/>
        </w:rPr>
        <w:t>過剰漁獲、枯渇、完全利用、または資源回復の途上</w:t>
      </w:r>
      <w:r w:rsidRPr="00E45639">
        <w:rPr>
          <w:rFonts w:ascii="ＭＳ Ｐゴシック" w:eastAsia="ＭＳ Ｐゴシック" w:hAnsi="ＭＳ Ｐゴシック" w:cs="ＭＳ Ｐゴシック"/>
          <w:kern w:val="0"/>
          <w:sz w:val="24"/>
          <w14:ligatures w14:val="none"/>
        </w:rPr>
        <w:t>にあるとされています。</w:t>
      </w:r>
    </w:p>
    <w:p w14:paraId="4E5DDFAC"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そのため、水産養殖は漁業への圧力を軽減するための有力な選択肢の一つとなっています。水産養殖は漁業者に食料や生計手段を提供するだけでなく、輸出を通じて外貨を獲得し、各国の経済成長にも貢献しています。</w:t>
      </w:r>
    </w:p>
    <w:p w14:paraId="025AA0A1" w14:textId="77777777" w:rsidR="00E45639" w:rsidRPr="00E45639" w:rsidRDefault="00E45639" w:rsidP="00E45639">
      <w:pPr>
        <w:widowControl/>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pict w14:anchorId="58EE3178">
          <v:rect id="_x0000_i1042" style="width:0;height:1.5pt" o:hralign="center" o:hrstd="t" o:hr="t" fillcolor="#a0a0a0" stroked="f">
            <v:textbox inset="5.85pt,.7pt,5.85pt,.7pt"/>
          </v:rect>
        </w:pict>
      </w:r>
    </w:p>
    <w:p w14:paraId="69D0FD7A" w14:textId="77777777" w:rsidR="00E45639" w:rsidRPr="00E45639" w:rsidRDefault="00E45639" w:rsidP="00E45639">
      <w:pPr>
        <w:widowControl/>
        <w:spacing w:before="100" w:beforeAutospacing="1" w:after="100" w:afterAutospacing="1"/>
        <w:outlineLvl w:val="0"/>
        <w:rPr>
          <w:rFonts w:ascii="ＭＳ Ｐゴシック" w:eastAsia="ＭＳ Ｐゴシック" w:hAnsi="ＭＳ Ｐゴシック" w:cs="ＭＳ Ｐゴシック"/>
          <w:b/>
          <w:bCs/>
          <w:kern w:val="36"/>
          <w:sz w:val="32"/>
          <w:szCs w:val="32"/>
          <w14:ligatures w14:val="none"/>
        </w:rPr>
      </w:pPr>
      <w:r w:rsidRPr="00E45639">
        <w:rPr>
          <w:rFonts w:ascii="ＭＳ Ｐゴシック" w:eastAsia="ＭＳ Ｐゴシック" w:hAnsi="ＭＳ Ｐゴシック" w:cs="ＭＳ Ｐゴシック"/>
          <w:b/>
          <w:bCs/>
          <w:kern w:val="36"/>
          <w:sz w:val="32"/>
          <w:szCs w:val="32"/>
          <w14:ligatures w14:val="none"/>
        </w:rPr>
        <w:t>B. 提案（PROPOSAL）</w:t>
      </w:r>
    </w:p>
    <w:p w14:paraId="11992BFC"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水産養殖は、天然水産資源の過剰利用や、魚に対する需要の増加に対応する手段として考えられています。現在、水産養殖は人間が消費する水産物供給量の</w:t>
      </w:r>
      <w:r w:rsidRPr="00E45639">
        <w:rPr>
          <w:rFonts w:ascii="ＭＳ Ｐゴシック" w:eastAsia="ＭＳ Ｐゴシック" w:hAnsi="ＭＳ Ｐゴシック" w:cs="ＭＳ Ｐゴシック"/>
          <w:b/>
          <w:bCs/>
          <w:kern w:val="0"/>
          <w:sz w:val="24"/>
          <w14:ligatures w14:val="none"/>
        </w:rPr>
        <w:t>55％以上</w:t>
      </w:r>
      <w:r w:rsidRPr="00E45639">
        <w:rPr>
          <w:rFonts w:ascii="ＭＳ Ｐゴシック" w:eastAsia="ＭＳ Ｐゴシック" w:hAnsi="ＭＳ Ｐゴシック" w:cs="ＭＳ Ｐゴシック"/>
          <w:kern w:val="0"/>
          <w:sz w:val="24"/>
          <w14:ligatures w14:val="none"/>
        </w:rPr>
        <w:t>を占めています。</w:t>
      </w:r>
    </w:p>
    <w:p w14:paraId="3C3913ED"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インド洋地域においても重要な産業であり、2021年の生産量は約2,900万トンで、IORA地域の総水産物生産量の約57％を占めています。</w:t>
      </w:r>
    </w:p>
    <w:p w14:paraId="74BE3978"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IORAでは、持続可能な水産養殖の発展が重要課題として位置付けられており、加盟国はこれまで複数の会合や会議を通じて、民間企業やビジネス界など、関係するステークホルダーとの連携の必要性を認識してきました。</w:t>
      </w:r>
    </w:p>
    <w:p w14:paraId="40AFB0A6"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実際、これまで採択された「ブルーエコノミー宣言」においても、以下の点が強調されています。</w:t>
      </w:r>
    </w:p>
    <w:p w14:paraId="2F18941E" w14:textId="77777777" w:rsidR="00E45639" w:rsidRPr="00E45639" w:rsidRDefault="00E45639" w:rsidP="00E45639">
      <w:pPr>
        <w:widowControl/>
        <w:numPr>
          <w:ilvl w:val="0"/>
          <w:numId w:val="2"/>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官民連携（PPP）の推進</w:t>
      </w:r>
    </w:p>
    <w:p w14:paraId="5CF70522" w14:textId="77777777" w:rsidR="00E45639" w:rsidRPr="00E45639" w:rsidRDefault="00E45639" w:rsidP="00E45639">
      <w:pPr>
        <w:widowControl/>
        <w:numPr>
          <w:ilvl w:val="0"/>
          <w:numId w:val="2"/>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ブルーエコノミーの発展におけるビジネス界の参加</w:t>
      </w:r>
    </w:p>
    <w:p w14:paraId="0B8CD913" w14:textId="77777777" w:rsidR="00E45639" w:rsidRPr="00E45639" w:rsidRDefault="00E45639" w:rsidP="00E45639">
      <w:pPr>
        <w:widowControl/>
        <w:numPr>
          <w:ilvl w:val="0"/>
          <w:numId w:val="2"/>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生産性の向上</w:t>
      </w:r>
    </w:p>
    <w:p w14:paraId="35705AB6" w14:textId="77777777" w:rsidR="00E45639" w:rsidRPr="00E45639" w:rsidRDefault="00E45639" w:rsidP="00E45639">
      <w:pPr>
        <w:widowControl/>
        <w:numPr>
          <w:ilvl w:val="0"/>
          <w:numId w:val="2"/>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マーケティング活動の強化</w:t>
      </w:r>
    </w:p>
    <w:p w14:paraId="3254C36C" w14:textId="77777777" w:rsidR="00E45639" w:rsidRPr="00E45639" w:rsidRDefault="00E45639" w:rsidP="00E45639">
      <w:pPr>
        <w:widowControl/>
        <w:numPr>
          <w:ilvl w:val="0"/>
          <w:numId w:val="2"/>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ブルーエコノミーの持続可能な発展に向けた技術移転</w:t>
      </w:r>
    </w:p>
    <w:p w14:paraId="78D9CEC3"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lastRenderedPageBreak/>
        <w:t>これらを踏まえ、**オマーンは「IORA水産養殖・漁業ビジネス会合および展示会」**を開催することを提案しています。</w:t>
      </w:r>
    </w:p>
    <w:p w14:paraId="56DE0873"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これは、漁業・水産養殖に焦点を当てた</w:t>
      </w:r>
      <w:r w:rsidRPr="00E45639">
        <w:rPr>
          <w:rFonts w:ascii="ＭＳ Ｐゴシック" w:eastAsia="ＭＳ Ｐゴシック" w:hAnsi="ＭＳ Ｐゴシック" w:cs="ＭＳ Ｐゴシック"/>
          <w:b/>
          <w:bCs/>
          <w:kern w:val="0"/>
          <w:sz w:val="24"/>
          <w14:ligatures w14:val="none"/>
        </w:rPr>
        <w:t>3日間の大規模かつ包括的なイベント</w:t>
      </w:r>
      <w:r w:rsidRPr="00E45639">
        <w:rPr>
          <w:rFonts w:ascii="ＭＳ Ｐゴシック" w:eastAsia="ＭＳ Ｐゴシック" w:hAnsi="ＭＳ Ｐゴシック" w:cs="ＭＳ Ｐゴシック"/>
          <w:kern w:val="0"/>
          <w:sz w:val="24"/>
          <w14:ligatures w14:val="none"/>
        </w:rPr>
        <w:t>であり、IORA加盟国の代表者や、オマーンの漁業関係企業のCEOなど、主要な関係者を集めることを目的としています。</w:t>
      </w:r>
    </w:p>
    <w:p w14:paraId="1EF6F620"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イベントを通じて、</w:t>
      </w:r>
    </w:p>
    <w:p w14:paraId="034CF502" w14:textId="77777777" w:rsidR="00E45639" w:rsidRPr="00E45639" w:rsidRDefault="00E45639" w:rsidP="00E45639">
      <w:pPr>
        <w:widowControl/>
        <w:numPr>
          <w:ilvl w:val="0"/>
          <w:numId w:val="3"/>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意義のある議論を行う</w:t>
      </w:r>
    </w:p>
    <w:p w14:paraId="3A5FF6DD" w14:textId="77777777" w:rsidR="00E45639" w:rsidRPr="00E45639" w:rsidRDefault="00E45639" w:rsidP="00E45639">
      <w:pPr>
        <w:widowControl/>
        <w:numPr>
          <w:ilvl w:val="0"/>
          <w:numId w:val="3"/>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協力関係を構築する</w:t>
      </w:r>
    </w:p>
    <w:p w14:paraId="0E8E4B6A" w14:textId="77777777" w:rsidR="00E45639" w:rsidRPr="00E45639" w:rsidRDefault="00E45639" w:rsidP="00E45639">
      <w:pPr>
        <w:widowControl/>
        <w:numPr>
          <w:ilvl w:val="0"/>
          <w:numId w:val="3"/>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漁業・水産養殖産業の可能性を紹介する</w:t>
      </w:r>
    </w:p>
    <w:p w14:paraId="03EFE4CC"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ことを目指します。</w:t>
      </w:r>
    </w:p>
    <w:p w14:paraId="25291DEF" w14:textId="77777777" w:rsidR="00E45639" w:rsidRPr="00E45639" w:rsidRDefault="00E45639" w:rsidP="00E45639">
      <w:pPr>
        <w:widowControl/>
        <w:spacing w:before="100" w:beforeAutospacing="1" w:after="100" w:afterAutospacing="1"/>
        <w:outlineLvl w:val="2"/>
        <w:rPr>
          <w:rFonts w:ascii="ＭＳ Ｐゴシック" w:eastAsia="ＭＳ Ｐゴシック" w:hAnsi="ＭＳ Ｐゴシック" w:cs="ＭＳ Ｐゴシック"/>
          <w:b/>
          <w:bCs/>
          <w:kern w:val="0"/>
          <w:sz w:val="27"/>
          <w:szCs w:val="27"/>
          <w14:ligatures w14:val="none"/>
        </w:rPr>
      </w:pPr>
      <w:r w:rsidRPr="00E45639">
        <w:rPr>
          <w:rFonts w:ascii="ＭＳ Ｐゴシック" w:eastAsia="ＭＳ Ｐゴシック" w:hAnsi="ＭＳ Ｐゴシック" w:cs="ＭＳ Ｐゴシック"/>
          <w:b/>
          <w:bCs/>
          <w:kern w:val="0"/>
          <w:sz w:val="27"/>
          <w:szCs w:val="27"/>
          <w14:ligatures w14:val="none"/>
        </w:rPr>
        <w:t>イベントのテーマ</w:t>
      </w:r>
    </w:p>
    <w:p w14:paraId="356E19AA"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b/>
          <w:bCs/>
          <w:kern w:val="0"/>
          <w:sz w:val="24"/>
          <w14:ligatures w14:val="none"/>
        </w:rPr>
        <w:t>「Trading Platform（Full Supply Chain）」</w:t>
      </w:r>
      <w:r w:rsidRPr="00E45639">
        <w:rPr>
          <w:rFonts w:ascii="ＭＳ Ｐゴシック" w:eastAsia="ＭＳ Ｐゴシック" w:hAnsi="ＭＳ Ｐゴシック" w:cs="ＭＳ Ｐゴシック"/>
          <w:b/>
          <w:bCs/>
          <w:kern w:val="0"/>
          <w:sz w:val="24"/>
          <w14:ligatures w14:val="none"/>
        </w:rPr>
        <w:br/>
        <w:t>＝「取引プラットフォーム（サプライチェーン全体）」</w:t>
      </w:r>
    </w:p>
    <w:p w14:paraId="5BDB5F4E"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このテーマは、漁業・水産養殖産業全体を包括的に捉え、持続可能な成長のためには、</w:t>
      </w:r>
      <w:r w:rsidRPr="00E45639">
        <w:rPr>
          <w:rFonts w:ascii="ＭＳ Ｐゴシック" w:eastAsia="ＭＳ Ｐゴシック" w:hAnsi="ＭＳ Ｐゴシック" w:cs="ＭＳ Ｐゴシック"/>
          <w:b/>
          <w:bCs/>
          <w:kern w:val="0"/>
          <w:sz w:val="24"/>
          <w14:ligatures w14:val="none"/>
        </w:rPr>
        <w:t>効率的で途切れのないサプライチェーンが重要である</w:t>
      </w:r>
      <w:r w:rsidRPr="00E45639">
        <w:rPr>
          <w:rFonts w:ascii="ＭＳ Ｐゴシック" w:eastAsia="ＭＳ Ｐゴシック" w:hAnsi="ＭＳ Ｐゴシック" w:cs="ＭＳ Ｐゴシック"/>
          <w:kern w:val="0"/>
          <w:sz w:val="24"/>
          <w14:ligatures w14:val="none"/>
        </w:rPr>
        <w:t>ことを強調するものです。</w:t>
      </w:r>
    </w:p>
    <w:p w14:paraId="09E4174B"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漁業・水産養殖産業が抱える多様な課題と機会について議論し、協力と成長を促進するための包括的な対話の場を作ることを目指します。</w:t>
      </w:r>
    </w:p>
    <w:p w14:paraId="0E5E5790"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また、知識・情報の交換、協力、漁業・水産養殖分野におけるビジネス機会の開拓を行うための総合的なプラットフォームを構築します。</w:t>
      </w:r>
    </w:p>
    <w:p w14:paraId="5451F572"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これは、IORAにおける</w:t>
      </w:r>
      <w:r w:rsidRPr="00E45639">
        <w:rPr>
          <w:rFonts w:ascii="ＭＳ Ｐゴシック" w:eastAsia="ＭＳ Ｐゴシック" w:hAnsi="ＭＳ Ｐゴシック" w:cs="ＭＳ Ｐゴシック"/>
          <w:b/>
          <w:bCs/>
          <w:kern w:val="0"/>
          <w:sz w:val="24"/>
          <w14:ligatures w14:val="none"/>
        </w:rPr>
        <w:t>漁業・水産養殖分野で初めてのビジネス会合</w:t>
      </w:r>
      <w:r w:rsidRPr="00E45639">
        <w:rPr>
          <w:rFonts w:ascii="ＭＳ Ｐゴシック" w:eastAsia="ＭＳ Ｐゴシック" w:hAnsi="ＭＳ Ｐゴシック" w:cs="ＭＳ Ｐゴシック"/>
          <w:kern w:val="0"/>
          <w:sz w:val="24"/>
          <w14:ligatures w14:val="none"/>
        </w:rPr>
        <w:t>となる予定です。</w:t>
      </w:r>
    </w:p>
    <w:p w14:paraId="6741F0DA"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官民連携を促進し、</w:t>
      </w:r>
    </w:p>
    <w:p w14:paraId="67C1BE40" w14:textId="77777777" w:rsidR="00E45639" w:rsidRPr="00E45639" w:rsidRDefault="00E45639" w:rsidP="00E45639">
      <w:pPr>
        <w:widowControl/>
        <w:numPr>
          <w:ilvl w:val="0"/>
          <w:numId w:val="4"/>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インフラ整備</w:t>
      </w:r>
    </w:p>
    <w:p w14:paraId="0EAC7C0A" w14:textId="77777777" w:rsidR="00E45639" w:rsidRPr="00E45639" w:rsidRDefault="00E45639" w:rsidP="00E45639">
      <w:pPr>
        <w:widowControl/>
        <w:numPr>
          <w:ilvl w:val="0"/>
          <w:numId w:val="4"/>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イノベーション</w:t>
      </w:r>
    </w:p>
    <w:p w14:paraId="0A1F367F" w14:textId="77777777" w:rsidR="00E45639" w:rsidRPr="00E45639" w:rsidRDefault="00E45639" w:rsidP="00E45639">
      <w:pPr>
        <w:widowControl/>
        <w:numPr>
          <w:ilvl w:val="0"/>
          <w:numId w:val="4"/>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技術移転</w:t>
      </w:r>
    </w:p>
    <w:p w14:paraId="6A7A55B7" w14:textId="77777777" w:rsidR="00E45639" w:rsidRPr="00E45639" w:rsidRDefault="00E45639" w:rsidP="00E45639">
      <w:pPr>
        <w:widowControl/>
        <w:numPr>
          <w:ilvl w:val="0"/>
          <w:numId w:val="4"/>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人材・技能開発</w:t>
      </w:r>
    </w:p>
    <w:p w14:paraId="7237346E" w14:textId="77777777" w:rsidR="00E45639" w:rsidRPr="00E45639" w:rsidRDefault="00E45639" w:rsidP="00E45639">
      <w:pPr>
        <w:widowControl/>
        <w:numPr>
          <w:ilvl w:val="0"/>
          <w:numId w:val="4"/>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投資</w:t>
      </w:r>
    </w:p>
    <w:p w14:paraId="4AE34FD4" w14:textId="77777777" w:rsidR="00E45639" w:rsidRPr="00E45639" w:rsidRDefault="00E45639" w:rsidP="00E45639">
      <w:pPr>
        <w:widowControl/>
        <w:numPr>
          <w:ilvl w:val="0"/>
          <w:numId w:val="4"/>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lastRenderedPageBreak/>
        <w:t>雇用促進</w:t>
      </w:r>
    </w:p>
    <w:p w14:paraId="0D7A5933" w14:textId="77777777" w:rsidR="00E45639" w:rsidRPr="00E45639" w:rsidRDefault="00E45639" w:rsidP="00E45639">
      <w:pPr>
        <w:widowControl/>
        <w:numPr>
          <w:ilvl w:val="0"/>
          <w:numId w:val="4"/>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経済成長</w:t>
      </w:r>
    </w:p>
    <w:p w14:paraId="29BCC38F" w14:textId="77777777" w:rsidR="00E45639" w:rsidRPr="00E45639" w:rsidRDefault="00E45639" w:rsidP="00E45639">
      <w:pPr>
        <w:widowControl/>
        <w:numPr>
          <w:ilvl w:val="0"/>
          <w:numId w:val="4"/>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海洋資源の持続可能な利用</w:t>
      </w:r>
    </w:p>
    <w:p w14:paraId="49A70A1C"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などを通じて、漁業・水産養殖分野の持続可能な発展を目指します。</w:t>
      </w:r>
    </w:p>
    <w:p w14:paraId="283BA0C0"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また、この提案は、IORA漁業管理コアグループの作業計画とも一致しており、特に「IORA地域における魚類貿易の拡大」という戦略目標10に関連しています。</w:t>
      </w:r>
    </w:p>
    <w:p w14:paraId="1292B1A8" w14:textId="10B18291"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さらに、「IORA加盟国間の貿易関係強化：輸出市場へのビジネスマッチング」という活動の実施にも貢献</w:t>
      </w:r>
      <w:r>
        <w:rPr>
          <w:rFonts w:ascii="ＭＳ Ｐゴシック" w:eastAsia="ＭＳ Ｐゴシック" w:hAnsi="ＭＳ Ｐゴシック" w:cs="ＭＳ Ｐゴシック"/>
          <w:kern w:val="0"/>
          <w:sz w:val="24"/>
          <w14:ligatures w14:val="none"/>
        </w:rPr>
        <w:t>しま</w:t>
      </w:r>
      <w:r w:rsidRPr="00E45639">
        <w:rPr>
          <w:rFonts w:ascii="ＭＳ Ｐゴシック" w:eastAsia="ＭＳ Ｐゴシック" w:hAnsi="ＭＳ Ｐゴシック" w:cs="ＭＳ Ｐゴシック"/>
          <w:kern w:val="0"/>
          <w:sz w:val="24"/>
          <w14:ligatures w14:val="none"/>
        </w:rPr>
        <w:t>す。</w:t>
      </w:r>
    </w:p>
    <w:p w14:paraId="20B62D96" w14:textId="77777777" w:rsidR="00E45639" w:rsidRPr="00E45639" w:rsidRDefault="00E45639" w:rsidP="00E45639">
      <w:pPr>
        <w:widowControl/>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pict w14:anchorId="44ECB5B0">
          <v:rect id="_x0000_i1026" style="width:0;height:1.5pt" o:hralign="center" o:hrstd="t" o:hr="t" fillcolor="#a0a0a0" stroked="f">
            <v:textbox inset="5.85pt,.7pt,5.85pt,.7pt"/>
          </v:rect>
        </w:pict>
      </w:r>
    </w:p>
    <w:p w14:paraId="07FF85C6" w14:textId="77777777" w:rsidR="00E45639" w:rsidRPr="00E45639" w:rsidRDefault="00E45639" w:rsidP="00E45639">
      <w:pPr>
        <w:widowControl/>
        <w:spacing w:before="100" w:beforeAutospacing="1" w:after="100" w:afterAutospacing="1"/>
        <w:outlineLvl w:val="0"/>
        <w:rPr>
          <w:rFonts w:ascii="ＭＳ Ｐゴシック" w:eastAsia="ＭＳ Ｐゴシック" w:hAnsi="ＭＳ Ｐゴシック" w:cs="ＭＳ Ｐゴシック"/>
          <w:b/>
          <w:bCs/>
          <w:kern w:val="36"/>
          <w:sz w:val="32"/>
          <w:szCs w:val="32"/>
          <w14:ligatures w14:val="none"/>
        </w:rPr>
      </w:pPr>
      <w:r w:rsidRPr="00E45639">
        <w:rPr>
          <w:rFonts w:ascii="ＭＳ Ｐゴシック" w:eastAsia="ＭＳ Ｐゴシック" w:hAnsi="ＭＳ Ｐゴシック" w:cs="ＭＳ Ｐゴシック"/>
          <w:b/>
          <w:bCs/>
          <w:kern w:val="36"/>
          <w:sz w:val="32"/>
          <w:szCs w:val="32"/>
          <w14:ligatures w14:val="none"/>
        </w:rPr>
        <w:t>C. 目的（AIMS AND OBJECTIVES）</w:t>
      </w:r>
    </w:p>
    <w:p w14:paraId="70BBABD5"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このビジネス会合の具体的な目的は以下のとおりです。</w:t>
      </w:r>
    </w:p>
    <w:p w14:paraId="6ABBFF57" w14:textId="77777777" w:rsidR="00E45639" w:rsidRPr="00E45639" w:rsidRDefault="00E45639" w:rsidP="00E45639">
      <w:pPr>
        <w:widowControl/>
        <w:numPr>
          <w:ilvl w:val="0"/>
          <w:numId w:val="5"/>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IORA加盟国で行われている取り組みや</w:t>
      </w:r>
      <w:r w:rsidRPr="00E45639">
        <w:rPr>
          <w:rFonts w:ascii="ＭＳ Ｐゴシック" w:eastAsia="ＭＳ Ｐゴシック" w:hAnsi="ＭＳ Ｐゴシック" w:cs="ＭＳ Ｐゴシック"/>
          <w:b/>
          <w:bCs/>
          <w:kern w:val="0"/>
          <w:sz w:val="24"/>
          <w14:ligatures w14:val="none"/>
        </w:rPr>
        <w:t>優良事例（ベストプラクティス）について情報共有する</w:t>
      </w:r>
      <w:r w:rsidRPr="00E45639">
        <w:rPr>
          <w:rFonts w:ascii="ＭＳ Ｐゴシック" w:eastAsia="ＭＳ Ｐゴシック" w:hAnsi="ＭＳ Ｐゴシック" w:cs="ＭＳ Ｐゴシック"/>
          <w:kern w:val="0"/>
          <w:sz w:val="24"/>
          <w14:ligatures w14:val="none"/>
        </w:rPr>
        <w:t>。</w:t>
      </w:r>
    </w:p>
    <w:p w14:paraId="493F9B46" w14:textId="77777777" w:rsidR="00E45639" w:rsidRPr="00E45639" w:rsidRDefault="00E45639" w:rsidP="00E45639">
      <w:pPr>
        <w:widowControl/>
        <w:numPr>
          <w:ilvl w:val="0"/>
          <w:numId w:val="5"/>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民間企業やビジネス界が抱える課題、ギャップ、強みを明らかにする。</w:t>
      </w:r>
    </w:p>
    <w:p w14:paraId="2834B123" w14:textId="77777777" w:rsidR="00E45639" w:rsidRPr="00E45639" w:rsidRDefault="00E45639" w:rsidP="00E45639">
      <w:pPr>
        <w:widowControl/>
        <w:numPr>
          <w:ilvl w:val="0"/>
          <w:numId w:val="5"/>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共通して関心のある現在および新たな課題を特定し、漁業・水産養殖分野の貿易を促進するために、各国の取り組みの相乗効果や貿易メカニズム・手続きを検討する。</w:t>
      </w:r>
    </w:p>
    <w:p w14:paraId="087C43FD" w14:textId="77777777" w:rsidR="00E45639" w:rsidRPr="00E45639" w:rsidRDefault="00E45639" w:rsidP="00E45639">
      <w:pPr>
        <w:widowControl/>
        <w:numPr>
          <w:ilvl w:val="0"/>
          <w:numId w:val="5"/>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地域で利用されている最新の革新的技術について情報交換を行い、</w:t>
      </w:r>
      <w:r w:rsidRPr="00E45639">
        <w:rPr>
          <w:rFonts w:ascii="ＭＳ Ｐゴシック" w:eastAsia="ＭＳ Ｐゴシック" w:hAnsi="ＭＳ Ｐゴシック" w:cs="ＭＳ Ｐゴシック"/>
          <w:b/>
          <w:bCs/>
          <w:kern w:val="0"/>
          <w:sz w:val="24"/>
          <w14:ligatures w14:val="none"/>
        </w:rPr>
        <w:t>企業間ビジネス（B2B）の機会</w:t>
      </w:r>
      <w:r w:rsidRPr="00E45639">
        <w:rPr>
          <w:rFonts w:ascii="ＭＳ Ｐゴシック" w:eastAsia="ＭＳ Ｐゴシック" w:hAnsi="ＭＳ Ｐゴシック" w:cs="ＭＳ Ｐゴシック"/>
          <w:kern w:val="0"/>
          <w:sz w:val="24"/>
          <w14:ligatures w14:val="none"/>
        </w:rPr>
        <w:t>を作る。</w:t>
      </w:r>
    </w:p>
    <w:p w14:paraId="22490433" w14:textId="77777777" w:rsidR="00E45639" w:rsidRPr="00E45639" w:rsidRDefault="00E45639" w:rsidP="00E45639">
      <w:pPr>
        <w:widowControl/>
        <w:numPr>
          <w:ilvl w:val="0"/>
          <w:numId w:val="5"/>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IORA地域の漁業・水産養殖関連の民間企業同士のネットワークを構築する。</w:t>
      </w:r>
    </w:p>
    <w:p w14:paraId="6632D059" w14:textId="77777777" w:rsidR="00E45639" w:rsidRPr="00E45639" w:rsidRDefault="00E45639" w:rsidP="00E45639">
      <w:pPr>
        <w:widowControl/>
        <w:numPr>
          <w:ilvl w:val="0"/>
          <w:numId w:val="5"/>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漁業・水産養殖に関わる民間企業間で、新たなビジネス機会を探る。</w:t>
      </w:r>
    </w:p>
    <w:p w14:paraId="466FCC89" w14:textId="77777777" w:rsidR="00E45639" w:rsidRPr="00E45639" w:rsidRDefault="00E45639" w:rsidP="00E45639">
      <w:pPr>
        <w:widowControl/>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pict w14:anchorId="48030CC2">
          <v:rect id="_x0000_i1027" style="width:0;height:1.5pt" o:hralign="center" o:hrstd="t" o:hr="t" fillcolor="#a0a0a0" stroked="f">
            <v:textbox inset="5.85pt,.7pt,5.85pt,.7pt"/>
          </v:rect>
        </w:pict>
      </w:r>
    </w:p>
    <w:p w14:paraId="4A067451" w14:textId="77777777" w:rsidR="00E45639" w:rsidRPr="00E45639" w:rsidRDefault="00E45639" w:rsidP="00E45639">
      <w:pPr>
        <w:widowControl/>
        <w:spacing w:before="100" w:beforeAutospacing="1" w:after="100" w:afterAutospacing="1"/>
        <w:outlineLvl w:val="0"/>
        <w:rPr>
          <w:rFonts w:ascii="ＭＳ Ｐゴシック" w:eastAsia="ＭＳ Ｐゴシック" w:hAnsi="ＭＳ Ｐゴシック" w:cs="ＭＳ Ｐゴシック"/>
          <w:b/>
          <w:bCs/>
          <w:kern w:val="36"/>
          <w:sz w:val="32"/>
          <w:szCs w:val="32"/>
          <w14:ligatures w14:val="none"/>
        </w:rPr>
      </w:pPr>
      <w:r w:rsidRPr="00E45639">
        <w:rPr>
          <w:rFonts w:ascii="ＭＳ Ｐゴシック" w:eastAsia="ＭＳ Ｐゴシック" w:hAnsi="ＭＳ Ｐゴシック" w:cs="ＭＳ Ｐゴシック"/>
          <w:b/>
          <w:bCs/>
          <w:kern w:val="36"/>
          <w:sz w:val="32"/>
          <w:szCs w:val="32"/>
          <w14:ligatures w14:val="none"/>
        </w:rPr>
        <w:t>D. 期待される成果（EXPECTED OUTCOMES）</w:t>
      </w:r>
    </w:p>
    <w:p w14:paraId="74A92B61" w14:textId="77777777" w:rsidR="00E45639" w:rsidRPr="00E45639" w:rsidRDefault="00E45639" w:rsidP="00E45639">
      <w:pPr>
        <w:widowControl/>
        <w:numPr>
          <w:ilvl w:val="0"/>
          <w:numId w:val="6"/>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IORA地域の漁業・水産養殖に関わる企業や関係者間の</w:t>
      </w:r>
      <w:r w:rsidRPr="00E45639">
        <w:rPr>
          <w:rFonts w:ascii="ＭＳ Ｐゴシック" w:eastAsia="ＭＳ Ｐゴシック" w:hAnsi="ＭＳ Ｐゴシック" w:cs="ＭＳ Ｐゴシック"/>
          <w:b/>
          <w:bCs/>
          <w:kern w:val="0"/>
          <w:sz w:val="24"/>
          <w14:ligatures w14:val="none"/>
        </w:rPr>
        <w:t>ネットワークが強化される</w:t>
      </w:r>
      <w:r w:rsidRPr="00E45639">
        <w:rPr>
          <w:rFonts w:ascii="ＭＳ Ｐゴシック" w:eastAsia="ＭＳ Ｐゴシック" w:hAnsi="ＭＳ Ｐゴシック" w:cs="ＭＳ Ｐゴシック"/>
          <w:kern w:val="0"/>
          <w:sz w:val="24"/>
          <w14:ligatures w14:val="none"/>
        </w:rPr>
        <w:t>。</w:t>
      </w:r>
    </w:p>
    <w:p w14:paraId="18F20DEB" w14:textId="77777777" w:rsidR="00E45639" w:rsidRPr="00E45639" w:rsidRDefault="00E45639" w:rsidP="00E45639">
      <w:pPr>
        <w:widowControl/>
        <w:numPr>
          <w:ilvl w:val="0"/>
          <w:numId w:val="6"/>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この分野が抱える</w:t>
      </w:r>
      <w:r w:rsidRPr="00E45639">
        <w:rPr>
          <w:rFonts w:ascii="ＭＳ Ｐゴシック" w:eastAsia="ＭＳ Ｐゴシック" w:hAnsi="ＭＳ Ｐゴシック" w:cs="ＭＳ Ｐゴシック"/>
          <w:b/>
          <w:bCs/>
          <w:kern w:val="0"/>
          <w:sz w:val="24"/>
          <w14:ligatures w14:val="none"/>
        </w:rPr>
        <w:t>ギャップ、弱点、課題が明確になる</w:t>
      </w:r>
      <w:r w:rsidRPr="00E45639">
        <w:rPr>
          <w:rFonts w:ascii="ＭＳ Ｐゴシック" w:eastAsia="ＭＳ Ｐゴシック" w:hAnsi="ＭＳ Ｐゴシック" w:cs="ＭＳ Ｐゴシック"/>
          <w:kern w:val="0"/>
          <w:sz w:val="24"/>
          <w14:ligatures w14:val="none"/>
        </w:rPr>
        <w:t>。</w:t>
      </w:r>
    </w:p>
    <w:p w14:paraId="190CB695" w14:textId="77777777" w:rsidR="00E45639" w:rsidRPr="00E45639" w:rsidRDefault="00E45639" w:rsidP="00E45639">
      <w:pPr>
        <w:widowControl/>
        <w:numPr>
          <w:ilvl w:val="0"/>
          <w:numId w:val="6"/>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lastRenderedPageBreak/>
        <w:t>ビジネス機会が発掘される。</w:t>
      </w:r>
    </w:p>
    <w:p w14:paraId="17C52D2D" w14:textId="77777777" w:rsidR="00E45639" w:rsidRPr="00E45639" w:rsidRDefault="00E45639" w:rsidP="00E45639">
      <w:pPr>
        <w:widowControl/>
        <w:numPr>
          <w:ilvl w:val="0"/>
          <w:numId w:val="6"/>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革新的な技術について情報共有が行われる。</w:t>
      </w:r>
    </w:p>
    <w:p w14:paraId="0262CFEC" w14:textId="77777777" w:rsidR="00E45639" w:rsidRPr="00E45639" w:rsidRDefault="00E45639" w:rsidP="00E45639">
      <w:pPr>
        <w:widowControl/>
        <w:numPr>
          <w:ilvl w:val="0"/>
          <w:numId w:val="6"/>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経験や優良事例（ベストプラクティス）が共有される。</w:t>
      </w:r>
    </w:p>
    <w:p w14:paraId="23CF4988" w14:textId="77777777" w:rsidR="00E45639" w:rsidRPr="00E45639" w:rsidRDefault="00E45639" w:rsidP="00E45639">
      <w:pPr>
        <w:widowControl/>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pict w14:anchorId="380D56ED">
          <v:rect id="_x0000_i1028" style="width:0;height:1.5pt" o:hralign="center" o:hrstd="t" o:hr="t" fillcolor="#a0a0a0" stroked="f">
            <v:textbox inset="5.85pt,.7pt,5.85pt,.7pt"/>
          </v:rect>
        </w:pict>
      </w:r>
    </w:p>
    <w:p w14:paraId="6244B41C" w14:textId="77777777" w:rsidR="00E45639" w:rsidRPr="00E45639" w:rsidRDefault="00E45639" w:rsidP="00E45639">
      <w:pPr>
        <w:widowControl/>
        <w:spacing w:before="100" w:beforeAutospacing="1" w:after="100" w:afterAutospacing="1"/>
        <w:outlineLvl w:val="0"/>
        <w:rPr>
          <w:rFonts w:ascii="ＭＳ Ｐゴシック" w:eastAsia="ＭＳ Ｐゴシック" w:hAnsi="ＭＳ Ｐゴシック" w:cs="ＭＳ Ｐゴシック"/>
          <w:b/>
          <w:bCs/>
          <w:kern w:val="36"/>
          <w:sz w:val="32"/>
          <w:szCs w:val="32"/>
          <w14:ligatures w14:val="none"/>
        </w:rPr>
      </w:pPr>
      <w:r w:rsidRPr="00E45639">
        <w:rPr>
          <w:rFonts w:ascii="ＭＳ Ｐゴシック" w:eastAsia="ＭＳ Ｐゴシック" w:hAnsi="ＭＳ Ｐゴシック" w:cs="ＭＳ Ｐゴシック"/>
          <w:b/>
          <w:bCs/>
          <w:kern w:val="36"/>
          <w:sz w:val="32"/>
          <w:szCs w:val="32"/>
          <w14:ligatures w14:val="none"/>
        </w:rPr>
        <w:t>E. 会合の形式・参加者（MEETING FORMAT AND PARTICIPATION）</w:t>
      </w:r>
    </w:p>
    <w:p w14:paraId="00BE6E84"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ビジネス会合・展示会は</w:t>
      </w:r>
      <w:r w:rsidRPr="00E45639">
        <w:rPr>
          <w:rFonts w:ascii="ＭＳ Ｐゴシック" w:eastAsia="ＭＳ Ｐゴシック" w:hAnsi="ＭＳ Ｐゴシック" w:cs="ＭＳ Ｐゴシック"/>
          <w:b/>
          <w:bCs/>
          <w:kern w:val="0"/>
          <w:sz w:val="24"/>
          <w14:ligatures w14:val="none"/>
        </w:rPr>
        <w:t>3日間</w:t>
      </w:r>
      <w:r w:rsidRPr="00E45639">
        <w:rPr>
          <w:rFonts w:ascii="ＭＳ Ｐゴシック" w:eastAsia="ＭＳ Ｐゴシック" w:hAnsi="ＭＳ Ｐゴシック" w:cs="ＭＳ Ｐゴシック"/>
          <w:kern w:val="0"/>
          <w:sz w:val="24"/>
          <w14:ligatures w14:val="none"/>
        </w:rPr>
        <w:t>開催することが想定されています。</w:t>
      </w:r>
    </w:p>
    <w:p w14:paraId="24A2775A" w14:textId="77777777" w:rsidR="00E45639" w:rsidRPr="00E45639" w:rsidRDefault="00E45639" w:rsidP="00E45639">
      <w:pPr>
        <w:widowControl/>
        <w:spacing w:before="100" w:beforeAutospacing="1" w:after="100" w:afterAutospacing="1"/>
        <w:outlineLvl w:val="2"/>
        <w:rPr>
          <w:rFonts w:ascii="ＭＳ Ｐゴシック" w:eastAsia="ＭＳ Ｐゴシック" w:hAnsi="ＭＳ Ｐゴシック" w:cs="ＭＳ Ｐゴシック"/>
          <w:b/>
          <w:bCs/>
          <w:kern w:val="0"/>
          <w:sz w:val="27"/>
          <w:szCs w:val="27"/>
          <w14:ligatures w14:val="none"/>
        </w:rPr>
      </w:pPr>
      <w:r w:rsidRPr="00E45639">
        <w:rPr>
          <w:rFonts w:ascii="ＭＳ Ｐゴシック" w:eastAsia="ＭＳ Ｐゴシック" w:hAnsi="ＭＳ Ｐゴシック" w:cs="ＭＳ Ｐゴシック"/>
          <w:b/>
          <w:bCs/>
          <w:kern w:val="0"/>
          <w:sz w:val="27"/>
          <w:szCs w:val="27"/>
          <w14:ligatures w14:val="none"/>
        </w:rPr>
        <w:t>参加予定者</w:t>
      </w:r>
    </w:p>
    <w:p w14:paraId="07C9706C" w14:textId="77777777" w:rsidR="00E45639" w:rsidRPr="00E45639" w:rsidRDefault="00E45639" w:rsidP="00E45639">
      <w:pPr>
        <w:widowControl/>
        <w:numPr>
          <w:ilvl w:val="0"/>
          <w:numId w:val="7"/>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IORA加盟国および対話パートナー</w:t>
      </w:r>
    </w:p>
    <w:p w14:paraId="55EA8B1B" w14:textId="77777777" w:rsidR="00E45639" w:rsidRPr="00E45639" w:rsidRDefault="00E45639" w:rsidP="00E45639">
      <w:pPr>
        <w:widowControl/>
        <w:numPr>
          <w:ilvl w:val="0"/>
          <w:numId w:val="7"/>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IORA漁業管理コアグループ（CGFM）のメンバー・代表者</w:t>
      </w:r>
    </w:p>
    <w:p w14:paraId="21E75EEB" w14:textId="77777777" w:rsidR="00E45639" w:rsidRPr="00E45639" w:rsidRDefault="00E45639" w:rsidP="00E45639">
      <w:pPr>
        <w:widowControl/>
        <w:numPr>
          <w:ilvl w:val="0"/>
          <w:numId w:val="7"/>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IORA地域の漁業・水産養殖関連民間企業</w:t>
      </w:r>
    </w:p>
    <w:p w14:paraId="44311FE8" w14:textId="77777777" w:rsidR="00E45639" w:rsidRPr="00E45639" w:rsidRDefault="00E45639" w:rsidP="00E45639">
      <w:pPr>
        <w:widowControl/>
        <w:numPr>
          <w:ilvl w:val="0"/>
          <w:numId w:val="7"/>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科学者、学者・研究者、ブルーエコノミーおよびブルー技術の専門家</w:t>
      </w:r>
    </w:p>
    <w:p w14:paraId="2BA1EC83" w14:textId="77777777" w:rsidR="00E45639" w:rsidRPr="00E45639" w:rsidRDefault="00E45639" w:rsidP="00E45639">
      <w:pPr>
        <w:widowControl/>
        <w:numPr>
          <w:ilvl w:val="0"/>
          <w:numId w:val="7"/>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国際機関・国連機関</w:t>
      </w:r>
    </w:p>
    <w:p w14:paraId="7DFB2046" w14:textId="77777777" w:rsidR="00E45639" w:rsidRPr="00E45639" w:rsidRDefault="00E45639" w:rsidP="00E45639">
      <w:pPr>
        <w:widowControl/>
        <w:numPr>
          <w:ilvl w:val="0"/>
          <w:numId w:val="7"/>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ビジネス関係者、民間企業</w:t>
      </w:r>
    </w:p>
    <w:p w14:paraId="26121099" w14:textId="77777777" w:rsidR="00E45639" w:rsidRPr="00E45639" w:rsidRDefault="00E45639" w:rsidP="00E45639">
      <w:pPr>
        <w:widowControl/>
        <w:numPr>
          <w:ilvl w:val="0"/>
          <w:numId w:val="7"/>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IORA加盟国の商工会議所</w:t>
      </w:r>
    </w:p>
    <w:p w14:paraId="1E13781A" w14:textId="77777777" w:rsidR="00E45639" w:rsidRPr="00E45639" w:rsidRDefault="00E45639" w:rsidP="00E45639">
      <w:pPr>
        <w:widowControl/>
        <w:spacing w:before="100" w:beforeAutospacing="1" w:after="100" w:afterAutospacing="1"/>
        <w:outlineLvl w:val="2"/>
        <w:rPr>
          <w:rFonts w:ascii="ＭＳ Ｐゴシック" w:eastAsia="ＭＳ Ｐゴシック" w:hAnsi="ＭＳ Ｐゴシック" w:cs="ＭＳ Ｐゴシック"/>
          <w:b/>
          <w:bCs/>
          <w:kern w:val="0"/>
          <w:sz w:val="27"/>
          <w:szCs w:val="27"/>
          <w14:ligatures w14:val="none"/>
        </w:rPr>
      </w:pPr>
      <w:r w:rsidRPr="00E45639">
        <w:rPr>
          <w:rFonts w:ascii="ＭＳ Ｐゴシック" w:eastAsia="ＭＳ Ｐゴシック" w:hAnsi="ＭＳ Ｐゴシック" w:cs="ＭＳ Ｐゴシック"/>
          <w:b/>
          <w:bCs/>
          <w:kern w:val="0"/>
          <w:sz w:val="27"/>
          <w:szCs w:val="27"/>
          <w14:ligatures w14:val="none"/>
        </w:rPr>
        <w:t>イベントの構成</w:t>
      </w:r>
    </w:p>
    <w:p w14:paraId="6BF351F6"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b/>
          <w:bCs/>
          <w:kern w:val="0"/>
          <w:sz w:val="24"/>
          <w14:ligatures w14:val="none"/>
        </w:rPr>
        <w:t>1日目：ビジネス会合</w:t>
      </w:r>
    </w:p>
    <w:p w14:paraId="709C465F" w14:textId="77777777" w:rsidR="00E45639" w:rsidRPr="00E45639" w:rsidRDefault="00E45639" w:rsidP="00E45639">
      <w:pPr>
        <w:widowControl/>
        <w:numPr>
          <w:ilvl w:val="0"/>
          <w:numId w:val="8"/>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パネルディスカッション</w:t>
      </w:r>
    </w:p>
    <w:p w14:paraId="36449C07" w14:textId="77777777" w:rsidR="00E45639" w:rsidRPr="00E45639" w:rsidRDefault="00E45639" w:rsidP="00E45639">
      <w:pPr>
        <w:widowControl/>
        <w:numPr>
          <w:ilvl w:val="0"/>
          <w:numId w:val="8"/>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メインテーマ「Trading Platform（Full Supply Chain）」についての議論</w:t>
      </w:r>
    </w:p>
    <w:p w14:paraId="01229994" w14:textId="77777777" w:rsidR="00E45639" w:rsidRPr="00E45639" w:rsidRDefault="00E45639" w:rsidP="00E45639">
      <w:pPr>
        <w:widowControl/>
        <w:numPr>
          <w:ilvl w:val="0"/>
          <w:numId w:val="8"/>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ネットワーキングおよび知識共有セッション</w:t>
      </w:r>
    </w:p>
    <w:p w14:paraId="276A7EDC"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b/>
          <w:bCs/>
          <w:kern w:val="0"/>
          <w:sz w:val="24"/>
          <w14:ligatures w14:val="none"/>
        </w:rPr>
        <w:t>1～3日目：漁業分野の展示会</w:t>
      </w:r>
    </w:p>
    <w:p w14:paraId="3B918B53" w14:textId="77777777" w:rsidR="00E45639" w:rsidRPr="00E45639" w:rsidRDefault="00E45639" w:rsidP="00E45639">
      <w:pPr>
        <w:widowControl/>
        <w:numPr>
          <w:ilvl w:val="0"/>
          <w:numId w:val="9"/>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IORA地域の漁業関連企業による製品、サービス、イノベーションの紹介</w:t>
      </w:r>
    </w:p>
    <w:p w14:paraId="599AC67B" w14:textId="77777777" w:rsidR="00E45639" w:rsidRPr="00E45639" w:rsidRDefault="00E45639" w:rsidP="00E45639">
      <w:pPr>
        <w:widowControl/>
        <w:numPr>
          <w:ilvl w:val="0"/>
          <w:numId w:val="9"/>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ネットワーク構築、パートナーシップ、ビジネス開発のための場を提供</w:t>
      </w:r>
    </w:p>
    <w:p w14:paraId="21BD3E3E" w14:textId="77777777" w:rsidR="00E45639" w:rsidRPr="00E45639" w:rsidRDefault="00E45639" w:rsidP="00E45639">
      <w:pPr>
        <w:widowControl/>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pict w14:anchorId="72CCA3E0">
          <v:rect id="_x0000_i1029" style="width:0;height:1.5pt" o:hralign="center" o:hrstd="t" o:hr="t" fillcolor="#a0a0a0" stroked="f">
            <v:textbox inset="5.85pt,.7pt,5.85pt,.7pt"/>
          </v:rect>
        </w:pict>
      </w:r>
    </w:p>
    <w:p w14:paraId="74099707" w14:textId="77777777" w:rsidR="00E45639" w:rsidRPr="00E45639" w:rsidRDefault="00E45639" w:rsidP="00E45639">
      <w:pPr>
        <w:widowControl/>
        <w:spacing w:before="100" w:beforeAutospacing="1" w:after="100" w:afterAutospacing="1"/>
        <w:outlineLvl w:val="0"/>
        <w:rPr>
          <w:rFonts w:ascii="ＭＳ Ｐゴシック" w:eastAsia="ＭＳ Ｐゴシック" w:hAnsi="ＭＳ Ｐゴシック" w:cs="ＭＳ Ｐゴシック"/>
          <w:b/>
          <w:bCs/>
          <w:kern w:val="36"/>
          <w:sz w:val="32"/>
          <w:szCs w:val="32"/>
          <w14:ligatures w14:val="none"/>
        </w:rPr>
      </w:pPr>
      <w:r w:rsidRPr="00E45639">
        <w:rPr>
          <w:rFonts w:ascii="ＭＳ Ｐゴシック" w:eastAsia="ＭＳ Ｐゴシック" w:hAnsi="ＭＳ Ｐゴシック" w:cs="ＭＳ Ｐゴシック"/>
          <w:b/>
          <w:bCs/>
          <w:kern w:val="36"/>
          <w:sz w:val="32"/>
          <w:szCs w:val="32"/>
          <w14:ligatures w14:val="none"/>
        </w:rPr>
        <w:lastRenderedPageBreak/>
        <w:t>F. 推奨イベントプログラム（RECOMMENDED EVENT PROGRAMME）</w:t>
      </w:r>
    </w:p>
    <w:p w14:paraId="2EF3E4D3" w14:textId="3F4ECAF1"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イベントでは、IORA加盟国の漁業・水産養殖産業が抱える課題に対応し、</w:t>
      </w:r>
      <w:r>
        <w:rPr>
          <w:rFonts w:ascii="ＭＳ Ｐゴシック" w:eastAsia="ＭＳ Ｐゴシック" w:hAnsi="ＭＳ Ｐゴシック" w:cs="ＭＳ Ｐゴシック"/>
          <w:kern w:val="0"/>
          <w:sz w:val="24"/>
          <w14:ligatures w14:val="none"/>
        </w:rPr>
        <w:t>その機会を活用して</w:t>
      </w:r>
      <w:r w:rsidRPr="00E45639">
        <w:rPr>
          <w:rFonts w:ascii="ＭＳ Ｐゴシック" w:eastAsia="ＭＳ Ｐゴシック" w:hAnsi="ＭＳ Ｐゴシック" w:cs="ＭＳ Ｐゴシック"/>
          <w:kern w:val="0"/>
          <w:sz w:val="24"/>
          <w14:ligatures w14:val="none"/>
        </w:rPr>
        <w:t>持続可能な発展につなげるため、以下の分野を重点的に取り上げます。</w:t>
      </w:r>
    </w:p>
    <w:p w14:paraId="5D9E411A" w14:textId="77777777" w:rsidR="00E45639" w:rsidRPr="00E45639" w:rsidRDefault="00E45639" w:rsidP="00E45639">
      <w:pPr>
        <w:widowControl/>
        <w:spacing w:before="100" w:beforeAutospacing="1" w:after="100" w:afterAutospacing="1"/>
        <w:outlineLvl w:val="2"/>
        <w:rPr>
          <w:rFonts w:ascii="ＭＳ Ｐゴシック" w:eastAsia="ＭＳ Ｐゴシック" w:hAnsi="ＭＳ Ｐゴシック" w:cs="ＭＳ Ｐゴシック"/>
          <w:b/>
          <w:bCs/>
          <w:kern w:val="0"/>
          <w:sz w:val="27"/>
          <w:szCs w:val="27"/>
          <w14:ligatures w14:val="none"/>
        </w:rPr>
      </w:pPr>
      <w:r w:rsidRPr="00E45639">
        <w:rPr>
          <w:rFonts w:ascii="ＭＳ Ｐゴシック" w:eastAsia="ＭＳ Ｐゴシック" w:hAnsi="ＭＳ Ｐゴシック" w:cs="ＭＳ Ｐゴシック"/>
          <w:b/>
          <w:bCs/>
          <w:kern w:val="0"/>
          <w:sz w:val="27"/>
          <w:szCs w:val="27"/>
          <w14:ligatures w14:val="none"/>
        </w:rPr>
        <w:t>① 物流上の課題（コールドチェーン・輸送ルート）</w:t>
      </w:r>
    </w:p>
    <w:p w14:paraId="1B34631B" w14:textId="77777777" w:rsidR="00E45639" w:rsidRPr="00E45639" w:rsidRDefault="00E45639" w:rsidP="00E45639">
      <w:pPr>
        <w:widowControl/>
        <w:numPr>
          <w:ilvl w:val="0"/>
          <w:numId w:val="10"/>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水産物の保存のため、コールドチェーン・インフラを改善する方法や技術を議論</w:t>
      </w:r>
    </w:p>
    <w:p w14:paraId="43CAC26C" w14:textId="77777777" w:rsidR="00E45639" w:rsidRPr="00E45639" w:rsidRDefault="00E45639" w:rsidP="00E45639">
      <w:pPr>
        <w:widowControl/>
        <w:numPr>
          <w:ilvl w:val="0"/>
          <w:numId w:val="10"/>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効率を高め、環境への影響を減らす</w:t>
      </w:r>
    </w:p>
    <w:p w14:paraId="54918B3D" w14:textId="77777777" w:rsidR="00E45639" w:rsidRPr="00E45639" w:rsidRDefault="00E45639" w:rsidP="00E45639">
      <w:pPr>
        <w:widowControl/>
        <w:numPr>
          <w:ilvl w:val="0"/>
          <w:numId w:val="10"/>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経済・政治的状況や物流コストについて議論</w:t>
      </w:r>
    </w:p>
    <w:p w14:paraId="6E97937A" w14:textId="77777777" w:rsidR="00E45639" w:rsidRPr="00E45639" w:rsidRDefault="00E45639" w:rsidP="00E45639">
      <w:pPr>
        <w:widowControl/>
        <w:spacing w:before="100" w:beforeAutospacing="1" w:after="100" w:afterAutospacing="1"/>
        <w:outlineLvl w:val="2"/>
        <w:rPr>
          <w:rFonts w:ascii="ＭＳ Ｐゴシック" w:eastAsia="ＭＳ Ｐゴシック" w:hAnsi="ＭＳ Ｐゴシック" w:cs="ＭＳ Ｐゴシック"/>
          <w:b/>
          <w:bCs/>
          <w:kern w:val="0"/>
          <w:sz w:val="27"/>
          <w:szCs w:val="27"/>
          <w14:ligatures w14:val="none"/>
        </w:rPr>
      </w:pPr>
      <w:r w:rsidRPr="00E45639">
        <w:rPr>
          <w:rFonts w:ascii="ＭＳ Ｐゴシック" w:eastAsia="ＭＳ Ｐゴシック" w:hAnsi="ＭＳ Ｐゴシック" w:cs="ＭＳ Ｐゴシック"/>
          <w:b/>
          <w:bCs/>
          <w:kern w:val="0"/>
          <w:sz w:val="27"/>
          <w:szCs w:val="27"/>
          <w14:ligatures w14:val="none"/>
        </w:rPr>
        <w:t>② 貿易円滑化（Trade Facilitation）</w:t>
      </w:r>
    </w:p>
    <w:p w14:paraId="480193E0" w14:textId="77777777" w:rsidR="00E45639" w:rsidRPr="00E45639" w:rsidRDefault="00E45639" w:rsidP="00E45639">
      <w:pPr>
        <w:widowControl/>
        <w:numPr>
          <w:ilvl w:val="0"/>
          <w:numId w:val="11"/>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国境を越えた取引をスムーズにするため、貿易手続きを簡素化・効率化する仕組み</w:t>
      </w:r>
    </w:p>
    <w:p w14:paraId="7F92C938" w14:textId="77777777" w:rsidR="00E45639" w:rsidRPr="00E45639" w:rsidRDefault="00E45639" w:rsidP="00E45639">
      <w:pPr>
        <w:widowControl/>
        <w:numPr>
          <w:ilvl w:val="0"/>
          <w:numId w:val="11"/>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漁業分野における国際協力による貿易円滑化の可能性</w:t>
      </w:r>
    </w:p>
    <w:p w14:paraId="3D3E692C" w14:textId="77777777" w:rsidR="00E45639" w:rsidRPr="00E45639" w:rsidRDefault="00E45639" w:rsidP="00E45639">
      <w:pPr>
        <w:widowControl/>
        <w:numPr>
          <w:ilvl w:val="0"/>
          <w:numId w:val="11"/>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政府間（G2G）および二国間協定による貿易促進</w:t>
      </w:r>
    </w:p>
    <w:p w14:paraId="1E559255" w14:textId="77777777" w:rsidR="00E45639" w:rsidRPr="00E45639" w:rsidRDefault="00E45639" w:rsidP="00E45639">
      <w:pPr>
        <w:widowControl/>
        <w:spacing w:before="100" w:beforeAutospacing="1" w:after="100" w:afterAutospacing="1"/>
        <w:outlineLvl w:val="2"/>
        <w:rPr>
          <w:rFonts w:ascii="ＭＳ Ｐゴシック" w:eastAsia="ＭＳ Ｐゴシック" w:hAnsi="ＭＳ Ｐゴシック" w:cs="ＭＳ Ｐゴシック"/>
          <w:b/>
          <w:bCs/>
          <w:kern w:val="0"/>
          <w:sz w:val="27"/>
          <w:szCs w:val="27"/>
          <w14:ligatures w14:val="none"/>
        </w:rPr>
      </w:pPr>
      <w:r w:rsidRPr="00E45639">
        <w:rPr>
          <w:rFonts w:ascii="ＭＳ Ｐゴシック" w:eastAsia="ＭＳ Ｐゴシック" w:hAnsi="ＭＳ Ｐゴシック" w:cs="ＭＳ Ｐゴシック"/>
          <w:b/>
          <w:bCs/>
          <w:kern w:val="0"/>
          <w:sz w:val="27"/>
          <w:szCs w:val="27"/>
          <w14:ligatures w14:val="none"/>
        </w:rPr>
        <w:t>③ 漁業分野における貿易技術・イノベーション</w:t>
      </w:r>
    </w:p>
    <w:p w14:paraId="53DB7615" w14:textId="77777777" w:rsidR="00E45639" w:rsidRPr="00E45639" w:rsidRDefault="00E45639" w:rsidP="00E45639">
      <w:pPr>
        <w:widowControl/>
        <w:numPr>
          <w:ilvl w:val="0"/>
          <w:numId w:val="12"/>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電子商取引（Eコマース）と将来の市場プラットフォーム</w:t>
      </w:r>
    </w:p>
    <w:p w14:paraId="254DEE1B" w14:textId="77777777" w:rsidR="00E45639" w:rsidRPr="00E45639" w:rsidRDefault="00E45639" w:rsidP="00E45639">
      <w:pPr>
        <w:widowControl/>
        <w:numPr>
          <w:ilvl w:val="0"/>
          <w:numId w:val="12"/>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漁業・水産養殖で利用される最新技術の紹介・議論</w:t>
      </w:r>
    </w:p>
    <w:p w14:paraId="39B4398E" w14:textId="77777777" w:rsidR="00E45639" w:rsidRPr="00E45639" w:rsidRDefault="00E45639" w:rsidP="00E45639">
      <w:pPr>
        <w:widowControl/>
        <w:spacing w:before="100" w:beforeAutospacing="1" w:after="100" w:afterAutospacing="1"/>
        <w:outlineLvl w:val="2"/>
        <w:rPr>
          <w:rFonts w:ascii="ＭＳ Ｐゴシック" w:eastAsia="ＭＳ Ｐゴシック" w:hAnsi="ＭＳ Ｐゴシック" w:cs="ＭＳ Ｐゴシック"/>
          <w:b/>
          <w:bCs/>
          <w:kern w:val="0"/>
          <w:sz w:val="27"/>
          <w:szCs w:val="27"/>
          <w14:ligatures w14:val="none"/>
        </w:rPr>
      </w:pPr>
      <w:r w:rsidRPr="00E45639">
        <w:rPr>
          <w:rFonts w:ascii="ＭＳ Ｐゴシック" w:eastAsia="ＭＳ Ｐゴシック" w:hAnsi="ＭＳ Ｐゴシック" w:cs="ＭＳ Ｐゴシック"/>
          <w:b/>
          <w:bCs/>
          <w:kern w:val="0"/>
          <w:sz w:val="27"/>
          <w:szCs w:val="27"/>
          <w14:ligatures w14:val="none"/>
        </w:rPr>
        <w:t>④ 二国間貿易・規制・コンプライアンス</w:t>
      </w:r>
    </w:p>
    <w:p w14:paraId="5210DBD2" w14:textId="77777777" w:rsidR="00E45639" w:rsidRPr="00E45639" w:rsidRDefault="00E45639" w:rsidP="00E45639">
      <w:pPr>
        <w:widowControl/>
        <w:numPr>
          <w:ilvl w:val="0"/>
          <w:numId w:val="13"/>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漁業分野に影響する二国間貿易協定や規制について議論</w:t>
      </w:r>
    </w:p>
    <w:p w14:paraId="6BCDDBF5" w14:textId="77777777" w:rsidR="00E45639" w:rsidRPr="00E45639" w:rsidRDefault="00E45639" w:rsidP="00E45639">
      <w:pPr>
        <w:widowControl/>
        <w:numPr>
          <w:ilvl w:val="0"/>
          <w:numId w:val="13"/>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持続可能な漁業を実現するため、国際基準を遵守する重要性を確認</w:t>
      </w:r>
    </w:p>
    <w:p w14:paraId="537C2995" w14:textId="77777777" w:rsidR="00E45639" w:rsidRPr="00E45639" w:rsidRDefault="00E45639" w:rsidP="00E45639">
      <w:pPr>
        <w:widowControl/>
        <w:spacing w:before="100" w:beforeAutospacing="1" w:after="100" w:afterAutospacing="1"/>
        <w:outlineLvl w:val="2"/>
        <w:rPr>
          <w:rFonts w:ascii="ＭＳ Ｐゴシック" w:eastAsia="ＭＳ Ｐゴシック" w:hAnsi="ＭＳ Ｐゴシック" w:cs="ＭＳ Ｐゴシック"/>
          <w:b/>
          <w:bCs/>
          <w:kern w:val="0"/>
          <w:sz w:val="27"/>
          <w:szCs w:val="27"/>
          <w14:ligatures w14:val="none"/>
        </w:rPr>
      </w:pPr>
      <w:r w:rsidRPr="00E45639">
        <w:rPr>
          <w:rFonts w:ascii="ＭＳ Ｐゴシック" w:eastAsia="ＭＳ Ｐゴシック" w:hAnsi="ＭＳ Ｐゴシック" w:cs="ＭＳ Ｐゴシック"/>
          <w:b/>
          <w:bCs/>
          <w:kern w:val="0"/>
          <w:sz w:val="27"/>
          <w:szCs w:val="27"/>
          <w14:ligatures w14:val="none"/>
        </w:rPr>
        <w:t>⑤ ブルーファイナンス</w:t>
      </w:r>
    </w:p>
    <w:p w14:paraId="5D542267" w14:textId="77777777" w:rsidR="00E45639" w:rsidRPr="00E45639" w:rsidRDefault="00E45639" w:rsidP="00E45639">
      <w:pPr>
        <w:widowControl/>
        <w:numPr>
          <w:ilvl w:val="0"/>
          <w:numId w:val="14"/>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持続可能な漁業・水産養殖を支援するための資金調達モデルや投資機会について議論</w:t>
      </w:r>
    </w:p>
    <w:p w14:paraId="7FB8AB1F" w14:textId="77777777" w:rsidR="00E45639" w:rsidRPr="00E45639" w:rsidRDefault="00E45639" w:rsidP="00E45639">
      <w:pPr>
        <w:widowControl/>
        <w:numPr>
          <w:ilvl w:val="0"/>
          <w:numId w:val="14"/>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ブルーファイナンスにおける官民連携の可能性を検討</w:t>
      </w:r>
    </w:p>
    <w:p w14:paraId="6A89BF11" w14:textId="77777777" w:rsidR="00E45639" w:rsidRPr="00E45639" w:rsidRDefault="00E45639" w:rsidP="00E45639">
      <w:pPr>
        <w:widowControl/>
        <w:spacing w:before="100" w:beforeAutospacing="1" w:after="100" w:afterAutospacing="1"/>
        <w:outlineLvl w:val="2"/>
        <w:rPr>
          <w:rFonts w:ascii="ＭＳ Ｐゴシック" w:eastAsia="ＭＳ Ｐゴシック" w:hAnsi="ＭＳ Ｐゴシック" w:cs="ＭＳ Ｐゴシック"/>
          <w:b/>
          <w:bCs/>
          <w:kern w:val="0"/>
          <w:sz w:val="27"/>
          <w:szCs w:val="27"/>
          <w14:ligatures w14:val="none"/>
        </w:rPr>
      </w:pPr>
      <w:r w:rsidRPr="00E45639">
        <w:rPr>
          <w:rFonts w:ascii="ＭＳ Ｐゴシック" w:eastAsia="ＭＳ Ｐゴシック" w:hAnsi="ＭＳ Ｐゴシック" w:cs="ＭＳ Ｐゴシック"/>
          <w:b/>
          <w:bCs/>
          <w:kern w:val="0"/>
          <w:sz w:val="27"/>
          <w:szCs w:val="27"/>
          <w14:ligatures w14:val="none"/>
        </w:rPr>
        <w:t>⑥ サプライチェーン</w:t>
      </w:r>
    </w:p>
    <w:p w14:paraId="4173E44A"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lastRenderedPageBreak/>
        <w:t>漁業・水産養殖産業の持続可能性と収益性を実現するためには、</w:t>
      </w:r>
      <w:r w:rsidRPr="00E45639">
        <w:rPr>
          <w:rFonts w:ascii="ＭＳ Ｐゴシック" w:eastAsia="ＭＳ Ｐゴシック" w:hAnsi="ＭＳ Ｐゴシック" w:cs="ＭＳ Ｐゴシック"/>
          <w:b/>
          <w:bCs/>
          <w:kern w:val="0"/>
          <w:sz w:val="24"/>
          <w14:ligatures w14:val="none"/>
        </w:rPr>
        <w:t>十分に統合されたサプライチェーンが重要</w:t>
      </w:r>
      <w:r w:rsidRPr="00E45639">
        <w:rPr>
          <w:rFonts w:ascii="ＭＳ Ｐゴシック" w:eastAsia="ＭＳ Ｐゴシック" w:hAnsi="ＭＳ Ｐゴシック" w:cs="ＭＳ Ｐゴシック"/>
          <w:kern w:val="0"/>
          <w:sz w:val="24"/>
          <w14:ligatures w14:val="none"/>
        </w:rPr>
        <w:t>であることを強調します。</w:t>
      </w:r>
    </w:p>
    <w:p w14:paraId="1609C10E"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サプライチェーンの各段階で、関係者間の協力・調整をどのように強化できるかを検討します。</w:t>
      </w:r>
    </w:p>
    <w:p w14:paraId="0F3FE538" w14:textId="77777777" w:rsidR="00E45639" w:rsidRPr="00E45639" w:rsidRDefault="00E45639" w:rsidP="00E45639">
      <w:pPr>
        <w:widowControl/>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pict w14:anchorId="2FB7CA27">
          <v:rect id="_x0000_i1030" style="width:0;height:1.5pt" o:hralign="center" o:hrstd="t" o:hr="t" fillcolor="#a0a0a0" stroked="f">
            <v:textbox inset="5.85pt,.7pt,5.85pt,.7pt"/>
          </v:rect>
        </w:pict>
      </w:r>
    </w:p>
    <w:p w14:paraId="2149527D" w14:textId="77777777" w:rsidR="00E45639" w:rsidRPr="00E45639" w:rsidRDefault="00E45639" w:rsidP="00E45639">
      <w:pPr>
        <w:widowControl/>
        <w:spacing w:before="100" w:beforeAutospacing="1" w:after="100" w:afterAutospacing="1"/>
        <w:outlineLvl w:val="0"/>
        <w:rPr>
          <w:rFonts w:ascii="ＭＳ Ｐゴシック" w:eastAsia="ＭＳ Ｐゴシック" w:hAnsi="ＭＳ Ｐゴシック" w:cs="ＭＳ Ｐゴシック"/>
          <w:b/>
          <w:bCs/>
          <w:kern w:val="36"/>
          <w:sz w:val="32"/>
          <w:szCs w:val="32"/>
          <w14:ligatures w14:val="none"/>
        </w:rPr>
      </w:pPr>
      <w:r w:rsidRPr="00E45639">
        <w:rPr>
          <w:rFonts w:ascii="ＭＳ Ｐゴシック" w:eastAsia="ＭＳ Ｐゴシック" w:hAnsi="ＭＳ Ｐゴシック" w:cs="ＭＳ Ｐゴシック"/>
          <w:b/>
          <w:bCs/>
          <w:kern w:val="36"/>
          <w:sz w:val="32"/>
          <w:szCs w:val="32"/>
          <w14:ligatures w14:val="none"/>
        </w:rPr>
        <w:t>G. 開催国およびスポンサー（PROPOSED HOST AND SPONSORS）</w:t>
      </w:r>
    </w:p>
    <w:p w14:paraId="14EE4148"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オマーン政府は、IORA漁業支援ユニット（FSU）を通じて、インド洋地域における漁業・水産養殖分野の持続可能な発展に取り組んでいます。</w:t>
      </w:r>
    </w:p>
    <w:p w14:paraId="134B1FA8"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これまでIORA加盟国の会合でさまざまな提言が出されてきましたが、特に漁業・水産養殖分野におけるIORAの関与は限定的でした。</w:t>
      </w:r>
    </w:p>
    <w:p w14:paraId="440A21DC"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この状況を改善するため、オマーン政府は今回の**「IORA水産養殖・漁業ビジネス会合および展示会」**を開催することを提案しています。</w:t>
      </w:r>
    </w:p>
    <w:p w14:paraId="53C1C6BE"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目的は、</w:t>
      </w:r>
    </w:p>
    <w:p w14:paraId="4BF24E59" w14:textId="77777777" w:rsidR="00E45639" w:rsidRPr="00E45639" w:rsidRDefault="00E45639" w:rsidP="00E45639">
      <w:pPr>
        <w:widowControl/>
        <w:numPr>
          <w:ilvl w:val="0"/>
          <w:numId w:val="15"/>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IORA地域における漁業貿易の強化</w:t>
      </w:r>
    </w:p>
    <w:p w14:paraId="29B498AE" w14:textId="77777777" w:rsidR="00E45639" w:rsidRPr="00E45639" w:rsidRDefault="00E45639" w:rsidP="00E45639">
      <w:pPr>
        <w:widowControl/>
        <w:numPr>
          <w:ilvl w:val="0"/>
          <w:numId w:val="15"/>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漁業・水産養殖に関わる民間企業・企業間のネットワーク強化</w:t>
      </w:r>
    </w:p>
    <w:p w14:paraId="105217B7" w14:textId="77777777" w:rsidR="00E45639" w:rsidRPr="00E45639" w:rsidRDefault="00E45639" w:rsidP="00E45639">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です。</w:t>
      </w:r>
    </w:p>
    <w:p w14:paraId="38648C6A" w14:textId="77777777" w:rsidR="00E45639" w:rsidRPr="00E45639" w:rsidRDefault="00E45639" w:rsidP="00E45639">
      <w:pPr>
        <w:widowControl/>
        <w:spacing w:before="100" w:beforeAutospacing="1" w:after="100" w:afterAutospacing="1"/>
        <w:outlineLvl w:val="2"/>
        <w:rPr>
          <w:rFonts w:ascii="ＭＳ Ｐゴシック" w:eastAsia="ＭＳ Ｐゴシック" w:hAnsi="ＭＳ Ｐゴシック" w:cs="ＭＳ Ｐゴシック"/>
          <w:b/>
          <w:bCs/>
          <w:kern w:val="0"/>
          <w:sz w:val="27"/>
          <w:szCs w:val="27"/>
          <w14:ligatures w14:val="none"/>
        </w:rPr>
      </w:pPr>
      <w:r w:rsidRPr="00E45639">
        <w:rPr>
          <w:rFonts w:ascii="ＭＳ Ｐゴシック" w:eastAsia="ＭＳ Ｐゴシック" w:hAnsi="ＭＳ Ｐゴシック" w:cs="ＭＳ Ｐゴシック"/>
          <w:b/>
          <w:bCs/>
          <w:kern w:val="0"/>
          <w:sz w:val="27"/>
          <w:szCs w:val="27"/>
          <w14:ligatures w14:val="none"/>
        </w:rPr>
        <w:t>スポンサー候補</w:t>
      </w:r>
    </w:p>
    <w:p w14:paraId="046B9C8C" w14:textId="77777777" w:rsidR="00E45639" w:rsidRPr="00E45639" w:rsidRDefault="00E45639" w:rsidP="00E45639">
      <w:pPr>
        <w:widowControl/>
        <w:numPr>
          <w:ilvl w:val="0"/>
          <w:numId w:val="16"/>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オマーン農業・漁業・水資源省（MAFWR）</w:t>
      </w:r>
    </w:p>
    <w:p w14:paraId="2F6158C3" w14:textId="77777777" w:rsidR="00E45639" w:rsidRPr="00E45639" w:rsidRDefault="00E45639" w:rsidP="00E45639">
      <w:pPr>
        <w:widowControl/>
        <w:numPr>
          <w:ilvl w:val="0"/>
          <w:numId w:val="16"/>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インド洋リム協会（IORA）</w:t>
      </w:r>
    </w:p>
    <w:p w14:paraId="449709A1" w14:textId="77777777" w:rsidR="00E45639" w:rsidRPr="00E45639" w:rsidRDefault="00E45639" w:rsidP="00E45639">
      <w:pPr>
        <w:widowControl/>
        <w:numPr>
          <w:ilvl w:val="0"/>
          <w:numId w:val="16"/>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民間企業</w:t>
      </w:r>
    </w:p>
    <w:p w14:paraId="715948B1" w14:textId="77777777" w:rsidR="00E45639" w:rsidRPr="00E45639" w:rsidRDefault="00E45639" w:rsidP="00E45639">
      <w:pPr>
        <w:widowControl/>
        <w:numPr>
          <w:ilvl w:val="0"/>
          <w:numId w:val="16"/>
        </w:numPr>
        <w:spacing w:before="100" w:beforeAutospacing="1" w:after="100" w:afterAutospacing="1"/>
        <w:rPr>
          <w:rFonts w:ascii="ＭＳ Ｐゴシック" w:eastAsia="ＭＳ Ｐゴシック" w:hAnsi="ＭＳ Ｐゴシック" w:cs="ＭＳ Ｐゴシック"/>
          <w:kern w:val="0"/>
          <w:sz w:val="24"/>
          <w14:ligatures w14:val="none"/>
        </w:rPr>
      </w:pPr>
      <w:r w:rsidRPr="00E45639">
        <w:rPr>
          <w:rFonts w:ascii="ＭＳ Ｐゴシック" w:eastAsia="ＭＳ Ｐゴシック" w:hAnsi="ＭＳ Ｐゴシック" w:cs="ＭＳ Ｐゴシック"/>
          <w:kern w:val="0"/>
          <w:sz w:val="24"/>
          <w14:ligatures w14:val="none"/>
        </w:rPr>
        <w:t>その他</w:t>
      </w:r>
    </w:p>
    <w:sectPr w:rsidR="00E45639" w:rsidRPr="00E4563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76F0C"/>
    <w:multiLevelType w:val="multilevel"/>
    <w:tmpl w:val="BE5A0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3025E7"/>
    <w:multiLevelType w:val="multilevel"/>
    <w:tmpl w:val="83828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586CB3"/>
    <w:multiLevelType w:val="multilevel"/>
    <w:tmpl w:val="D4C8B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7815F2"/>
    <w:multiLevelType w:val="multilevel"/>
    <w:tmpl w:val="1374C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747DFE"/>
    <w:multiLevelType w:val="multilevel"/>
    <w:tmpl w:val="88B4F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1A79BD"/>
    <w:multiLevelType w:val="multilevel"/>
    <w:tmpl w:val="3F761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557325"/>
    <w:multiLevelType w:val="multilevel"/>
    <w:tmpl w:val="60AC1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D50172"/>
    <w:multiLevelType w:val="multilevel"/>
    <w:tmpl w:val="67909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105673"/>
    <w:multiLevelType w:val="multilevel"/>
    <w:tmpl w:val="7966D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584F36"/>
    <w:multiLevelType w:val="multilevel"/>
    <w:tmpl w:val="3ADEA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E66A10"/>
    <w:multiLevelType w:val="multilevel"/>
    <w:tmpl w:val="75A22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654CEB"/>
    <w:multiLevelType w:val="multilevel"/>
    <w:tmpl w:val="45B0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454EF2"/>
    <w:multiLevelType w:val="multilevel"/>
    <w:tmpl w:val="B5A0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BB31B0"/>
    <w:multiLevelType w:val="multilevel"/>
    <w:tmpl w:val="D02A9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000538"/>
    <w:multiLevelType w:val="multilevel"/>
    <w:tmpl w:val="CFDE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5F4314"/>
    <w:multiLevelType w:val="multilevel"/>
    <w:tmpl w:val="4B9AA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4424551">
    <w:abstractNumId w:val="11"/>
  </w:num>
  <w:num w:numId="2" w16cid:durableId="1705979714">
    <w:abstractNumId w:val="9"/>
  </w:num>
  <w:num w:numId="3" w16cid:durableId="1420522247">
    <w:abstractNumId w:val="5"/>
  </w:num>
  <w:num w:numId="4" w16cid:durableId="396973276">
    <w:abstractNumId w:val="2"/>
  </w:num>
  <w:num w:numId="5" w16cid:durableId="2107267600">
    <w:abstractNumId w:val="10"/>
  </w:num>
  <w:num w:numId="6" w16cid:durableId="2051417712">
    <w:abstractNumId w:val="13"/>
  </w:num>
  <w:num w:numId="7" w16cid:durableId="707687078">
    <w:abstractNumId w:val="8"/>
  </w:num>
  <w:num w:numId="8" w16cid:durableId="212429643">
    <w:abstractNumId w:val="4"/>
  </w:num>
  <w:num w:numId="9" w16cid:durableId="406266027">
    <w:abstractNumId w:val="12"/>
  </w:num>
  <w:num w:numId="10" w16cid:durableId="1090658096">
    <w:abstractNumId w:val="14"/>
  </w:num>
  <w:num w:numId="11" w16cid:durableId="1752005013">
    <w:abstractNumId w:val="1"/>
  </w:num>
  <w:num w:numId="12" w16cid:durableId="1126776046">
    <w:abstractNumId w:val="3"/>
  </w:num>
  <w:num w:numId="13" w16cid:durableId="1765952076">
    <w:abstractNumId w:val="6"/>
  </w:num>
  <w:num w:numId="14" w16cid:durableId="1439792456">
    <w:abstractNumId w:val="15"/>
  </w:num>
  <w:num w:numId="15" w16cid:durableId="1726756698">
    <w:abstractNumId w:val="0"/>
  </w:num>
  <w:num w:numId="16" w16cid:durableId="17583620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639"/>
    <w:rsid w:val="0058511A"/>
    <w:rsid w:val="00E456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BE7C02E"/>
  <w15:chartTrackingRefBased/>
  <w15:docId w15:val="{024C75B1-1933-4DA9-BF3A-39DF335B1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4563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4563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4563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4563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4563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4563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4563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4563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4563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4563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4563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4563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4563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4563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4563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4563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4563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4563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4563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456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563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4563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45639"/>
    <w:pPr>
      <w:spacing w:before="160" w:after="160"/>
      <w:jc w:val="center"/>
    </w:pPr>
    <w:rPr>
      <w:i/>
      <w:iCs/>
      <w:color w:val="404040" w:themeColor="text1" w:themeTint="BF"/>
    </w:rPr>
  </w:style>
  <w:style w:type="character" w:customStyle="1" w:styleId="a8">
    <w:name w:val="引用文 (文字)"/>
    <w:basedOn w:val="a0"/>
    <w:link w:val="a7"/>
    <w:uiPriority w:val="29"/>
    <w:rsid w:val="00E45639"/>
    <w:rPr>
      <w:i/>
      <w:iCs/>
      <w:color w:val="404040" w:themeColor="text1" w:themeTint="BF"/>
    </w:rPr>
  </w:style>
  <w:style w:type="paragraph" w:styleId="a9">
    <w:name w:val="List Paragraph"/>
    <w:basedOn w:val="a"/>
    <w:uiPriority w:val="34"/>
    <w:qFormat/>
    <w:rsid w:val="00E45639"/>
    <w:pPr>
      <w:ind w:left="720"/>
      <w:contextualSpacing/>
    </w:pPr>
  </w:style>
  <w:style w:type="character" w:styleId="21">
    <w:name w:val="Intense Emphasis"/>
    <w:basedOn w:val="a0"/>
    <w:uiPriority w:val="21"/>
    <w:qFormat/>
    <w:rsid w:val="00E45639"/>
    <w:rPr>
      <w:i/>
      <w:iCs/>
      <w:color w:val="2F5496" w:themeColor="accent1" w:themeShade="BF"/>
    </w:rPr>
  </w:style>
  <w:style w:type="paragraph" w:styleId="22">
    <w:name w:val="Intense Quote"/>
    <w:basedOn w:val="a"/>
    <w:next w:val="a"/>
    <w:link w:val="23"/>
    <w:uiPriority w:val="30"/>
    <w:qFormat/>
    <w:rsid w:val="00E456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E45639"/>
    <w:rPr>
      <w:i/>
      <w:iCs/>
      <w:color w:val="2F5496" w:themeColor="accent1" w:themeShade="BF"/>
    </w:rPr>
  </w:style>
  <w:style w:type="character" w:styleId="24">
    <w:name w:val="Intense Reference"/>
    <w:basedOn w:val="a0"/>
    <w:uiPriority w:val="32"/>
    <w:qFormat/>
    <w:rsid w:val="00E4563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616</Words>
  <Characters>3512</Characters>
  <Application>Microsoft Office Word</Application>
  <DocSecurity>0</DocSecurity>
  <Lines>29</Lines>
  <Paragraphs>8</Paragraphs>
  <ScaleCrop>false</ScaleCrop>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Oman Embassy</dc:creator>
  <cp:keywords/>
  <dc:description/>
  <cp:lastModifiedBy>Oman Embassy</cp:lastModifiedBy>
  <cp:revision>1</cp:revision>
  <dcterms:created xsi:type="dcterms:W3CDTF">2026-08-27T08:39:00Z</dcterms:created>
  <dcterms:modified xsi:type="dcterms:W3CDTF">2026-08-27T08:44:00Z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97d76079-8010-48a8-b8c8-c3085121b635</vt:lpwstr>
  </property>
</Properties>
</file>